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5E" w:rsidRPr="005C58ED" w:rsidRDefault="005C58ED">
      <w:pPr>
        <w:rPr>
          <w:b/>
        </w:rPr>
      </w:pPr>
      <w:r w:rsidRPr="005C58ED">
        <w:rPr>
          <w:b/>
        </w:rPr>
        <w:t>CONSUMER ACTIVISM – STARTING POINTS</w:t>
      </w:r>
    </w:p>
    <w:p w:rsidR="005C58ED" w:rsidRPr="005C58ED" w:rsidRDefault="005C58ED"/>
    <w:p w:rsidR="005C58ED" w:rsidRPr="005C58ED" w:rsidRDefault="005C58ED">
      <w:r w:rsidRPr="005C58ED">
        <w:t>Progressive Era</w:t>
      </w:r>
    </w:p>
    <w:p w:rsidR="003A0157" w:rsidRDefault="003A0157" w:rsidP="005C58ED">
      <w:pPr>
        <w:pStyle w:val="ListParagraph"/>
        <w:numPr>
          <w:ilvl w:val="0"/>
          <w:numId w:val="1"/>
        </w:numPr>
      </w:pPr>
      <w:r>
        <w:t>Food and drug safety legislation considered by Congress in 1892 and 1902</w:t>
      </w:r>
    </w:p>
    <w:p w:rsidR="005C58ED" w:rsidRPr="005C58ED" w:rsidRDefault="005C58ED" w:rsidP="005C58ED">
      <w:pPr>
        <w:pStyle w:val="ListParagraph"/>
        <w:numPr>
          <w:ilvl w:val="0"/>
          <w:numId w:val="1"/>
        </w:numPr>
      </w:pPr>
      <w:r w:rsidRPr="005C58ED">
        <w:t xml:space="preserve">Upton Sinclair publishes </w:t>
      </w:r>
      <w:r w:rsidRPr="005C58ED">
        <w:rPr>
          <w:i/>
        </w:rPr>
        <w:t xml:space="preserve">The Jungle </w:t>
      </w:r>
      <w:r w:rsidRPr="005C58ED">
        <w:t>in 1906</w:t>
      </w:r>
    </w:p>
    <w:p w:rsidR="005C58ED" w:rsidRPr="005C58ED" w:rsidRDefault="005C58ED" w:rsidP="005C58ED">
      <w:pPr>
        <w:pStyle w:val="ListParagraph"/>
        <w:numPr>
          <w:ilvl w:val="0"/>
          <w:numId w:val="1"/>
        </w:numPr>
      </w:pPr>
      <w:r w:rsidRPr="005C58ED">
        <w:t>Pure Food and Drug Act passes in 1906</w:t>
      </w:r>
    </w:p>
    <w:p w:rsidR="005C58ED" w:rsidRPr="005C58ED" w:rsidRDefault="005C58ED"/>
    <w:p w:rsidR="005C58ED" w:rsidRPr="005C58ED" w:rsidRDefault="005C58ED">
      <w:r w:rsidRPr="005C58ED">
        <w:t>1920s</w:t>
      </w:r>
    </w:p>
    <w:p w:rsidR="005C58ED" w:rsidRPr="005C58ED" w:rsidRDefault="005C58ED" w:rsidP="005C58ED">
      <w:pPr>
        <w:pStyle w:val="ListParagraph"/>
        <w:numPr>
          <w:ilvl w:val="0"/>
          <w:numId w:val="2"/>
        </w:numPr>
      </w:pPr>
      <w:r w:rsidRPr="005C58ED">
        <w:rPr>
          <w:rFonts w:cs="Arial"/>
          <w:color w:val="000000"/>
        </w:rPr>
        <w:t xml:space="preserve">Stuart Chase and F. J. </w:t>
      </w:r>
      <w:proofErr w:type="spellStart"/>
      <w:r w:rsidRPr="005C58ED">
        <w:rPr>
          <w:rFonts w:cs="Arial"/>
          <w:color w:val="000000"/>
        </w:rPr>
        <w:t>Schlink</w:t>
      </w:r>
      <w:proofErr w:type="spellEnd"/>
      <w:r w:rsidRPr="005C58ED">
        <w:rPr>
          <w:rFonts w:cs="Arial"/>
          <w:color w:val="000000"/>
        </w:rPr>
        <w:t xml:space="preserve"> publish </w:t>
      </w:r>
      <w:r w:rsidRPr="005C58ED">
        <w:rPr>
          <w:rFonts w:cs="Arial"/>
          <w:i/>
          <w:iCs/>
          <w:color w:val="000000"/>
        </w:rPr>
        <w:t>Your Money's Worth: A Study in the Waste of the Consumer's Dollar</w:t>
      </w:r>
      <w:r w:rsidRPr="005C58ED">
        <w:t xml:space="preserve"> in 1927</w:t>
      </w:r>
    </w:p>
    <w:p w:rsidR="005C58ED" w:rsidRPr="005C58ED" w:rsidRDefault="005C58ED" w:rsidP="005C58ED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5C58ED">
        <w:rPr>
          <w:rFonts w:cs="Arial"/>
          <w:color w:val="000000"/>
        </w:rPr>
        <w:t>Consumers' clubs and research groups began to spring up, and state university extension home economists began to champion the rights of consumers</w:t>
      </w:r>
    </w:p>
    <w:p w:rsidR="005C58ED" w:rsidRPr="005C58ED" w:rsidRDefault="005C58ED">
      <w:pPr>
        <w:rPr>
          <w:rFonts w:cs="Arial"/>
          <w:color w:val="000000"/>
        </w:rPr>
      </w:pPr>
    </w:p>
    <w:p w:rsidR="005C58ED" w:rsidRPr="005C58ED" w:rsidRDefault="005C58ED" w:rsidP="005C58ED">
      <w:pPr>
        <w:rPr>
          <w:rFonts w:cs="Arial"/>
          <w:color w:val="000000"/>
        </w:rPr>
      </w:pPr>
      <w:r w:rsidRPr="005C58ED">
        <w:rPr>
          <w:rFonts w:cs="Arial"/>
          <w:color w:val="000000"/>
        </w:rPr>
        <w:t>1930s</w:t>
      </w:r>
    </w:p>
    <w:p w:rsidR="005C58ED" w:rsidRPr="005C58ED" w:rsidRDefault="005C58ED" w:rsidP="005C58ED">
      <w:pPr>
        <w:pStyle w:val="ListParagraph"/>
        <w:numPr>
          <w:ilvl w:val="0"/>
          <w:numId w:val="3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proofErr w:type="gramStart"/>
      <w:r w:rsidRPr="005C58ED">
        <w:rPr>
          <w:rFonts w:cs="Arial"/>
          <w:color w:val="000000"/>
        </w:rPr>
        <w:t>boycotts</w:t>
      </w:r>
      <w:proofErr w:type="gramEnd"/>
    </w:p>
    <w:p w:rsidR="005C58ED" w:rsidRPr="005C58ED" w:rsidRDefault="005C58ED" w:rsidP="005C58ED">
      <w:pPr>
        <w:pStyle w:val="ListParagraph"/>
        <w:numPr>
          <w:ilvl w:val="0"/>
          <w:numId w:val="3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proofErr w:type="gramStart"/>
      <w:r w:rsidRPr="005C58ED">
        <w:rPr>
          <w:rFonts w:cs="Arial"/>
          <w:color w:val="000000"/>
        </w:rPr>
        <w:t>educational</w:t>
      </w:r>
      <w:proofErr w:type="gramEnd"/>
      <w:r w:rsidRPr="005C58ED">
        <w:rPr>
          <w:rFonts w:cs="Arial"/>
          <w:color w:val="000000"/>
        </w:rPr>
        <w:t xml:space="preserve"> campaigns</w:t>
      </w:r>
    </w:p>
    <w:p w:rsidR="005C58ED" w:rsidRPr="005C58ED" w:rsidRDefault="005C58ED" w:rsidP="005C58ED">
      <w:pPr>
        <w:pStyle w:val="ListParagraph"/>
        <w:numPr>
          <w:ilvl w:val="0"/>
          <w:numId w:val="3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“</w:t>
      </w:r>
      <w:proofErr w:type="gramStart"/>
      <w:r w:rsidRPr="005C58ED">
        <w:rPr>
          <w:rFonts w:cs="Arial"/>
          <w:color w:val="000000"/>
        </w:rPr>
        <w:t>don’t</w:t>
      </w:r>
      <w:proofErr w:type="gramEnd"/>
      <w:r w:rsidRPr="005C58ED">
        <w:rPr>
          <w:rFonts w:cs="Arial"/>
          <w:color w:val="000000"/>
        </w:rPr>
        <w:t xml:space="preserve"> buy where you can’t work” movements</w:t>
      </w:r>
    </w:p>
    <w:p w:rsidR="005C58ED" w:rsidRPr="005C58ED" w:rsidRDefault="005C58ED" w:rsidP="005C58ED">
      <w:pPr>
        <w:pStyle w:val="ListParagraph"/>
        <w:numPr>
          <w:ilvl w:val="0"/>
          <w:numId w:val="3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proofErr w:type="gramStart"/>
      <w:r w:rsidRPr="005C58ED">
        <w:rPr>
          <w:rFonts w:cs="Arial"/>
          <w:color w:val="000000"/>
        </w:rPr>
        <w:t>cost</w:t>
      </w:r>
      <w:proofErr w:type="gramEnd"/>
      <w:r w:rsidRPr="005C58ED">
        <w:rPr>
          <w:rFonts w:cs="Arial"/>
          <w:color w:val="000000"/>
        </w:rPr>
        <w:t>-of-living strikes</w:t>
      </w:r>
    </w:p>
    <w:p w:rsidR="005C58ED" w:rsidRPr="005C58ED" w:rsidRDefault="005C58ED" w:rsidP="005C58ED">
      <w:pPr>
        <w:pStyle w:val="ListParagraph"/>
        <w:shd w:val="clear" w:color="auto" w:fill="FFFFFF"/>
        <w:spacing w:after="150" w:line="255" w:lineRule="atLeast"/>
        <w:rPr>
          <w:rFonts w:cs="Arial"/>
          <w:color w:val="000000"/>
        </w:rPr>
      </w:pPr>
    </w:p>
    <w:p w:rsidR="005C58ED" w:rsidRPr="005C58ED" w:rsidRDefault="005C58ED" w:rsidP="005C58ED">
      <w:p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1950s-60s – Civil Rights Organizing at the Point of Consumption</w:t>
      </w:r>
    </w:p>
    <w:p w:rsidR="005C58ED" w:rsidRPr="005C58ED" w:rsidRDefault="005C58ED" w:rsidP="005C58ED">
      <w:pPr>
        <w:pStyle w:val="ListParagraph"/>
        <w:numPr>
          <w:ilvl w:val="0"/>
          <w:numId w:val="4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Montgomery Bus Boycott, 1955-56</w:t>
      </w:r>
    </w:p>
    <w:p w:rsidR="005C58ED" w:rsidRPr="005C58ED" w:rsidRDefault="005C58ED" w:rsidP="005C58ED">
      <w:pPr>
        <w:pStyle w:val="ListParagraph"/>
        <w:numPr>
          <w:ilvl w:val="0"/>
          <w:numId w:val="4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Greensboro, N.C. lunch counter sit-ins in 1960</w:t>
      </w:r>
    </w:p>
    <w:p w:rsidR="005C58ED" w:rsidRPr="005C58ED" w:rsidRDefault="005C58ED" w:rsidP="005C58ED">
      <w:pPr>
        <w:pStyle w:val="ListParagraph"/>
        <w:numPr>
          <w:ilvl w:val="0"/>
          <w:numId w:val="4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Civil Rights Act of 1964</w:t>
      </w:r>
    </w:p>
    <w:p w:rsidR="005C58ED" w:rsidRPr="005C58ED" w:rsidRDefault="005C58ED" w:rsidP="005C58ED">
      <w:p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1960s – Other forms of Consumer Activism</w:t>
      </w:r>
    </w:p>
    <w:p w:rsidR="005C58ED" w:rsidRPr="005C58ED" w:rsidRDefault="005C58ED" w:rsidP="005C58ED">
      <w:pPr>
        <w:pStyle w:val="ListParagraph"/>
        <w:numPr>
          <w:ilvl w:val="0"/>
          <w:numId w:val="5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President Kennedy’s Consumer Bill of Rights in 1962</w:t>
      </w:r>
    </w:p>
    <w:p w:rsidR="005C58ED" w:rsidRPr="005C58ED" w:rsidRDefault="005C58ED" w:rsidP="005C58ED">
      <w:pPr>
        <w:pStyle w:val="ListParagraph"/>
        <w:numPr>
          <w:ilvl w:val="0"/>
          <w:numId w:val="5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 xml:space="preserve">Ralph Nader publishes </w:t>
      </w:r>
      <w:r w:rsidRPr="005C58ED">
        <w:rPr>
          <w:rFonts w:cs="Arial"/>
          <w:i/>
          <w:color w:val="000000"/>
        </w:rPr>
        <w:t xml:space="preserve">Unsafe at Any Speed </w:t>
      </w:r>
      <w:r w:rsidRPr="005C58ED">
        <w:rPr>
          <w:rFonts w:cs="Arial"/>
          <w:color w:val="000000"/>
        </w:rPr>
        <w:t>in 1965</w:t>
      </w:r>
    </w:p>
    <w:p w:rsidR="005C58ED" w:rsidRPr="005C58ED" w:rsidRDefault="005C58ED" w:rsidP="005C58ED">
      <w:pPr>
        <w:pStyle w:val="ListParagraph"/>
        <w:numPr>
          <w:ilvl w:val="0"/>
          <w:numId w:val="5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Congress mandates that cigarette packages carry surgeon general’s warning</w:t>
      </w:r>
    </w:p>
    <w:p w:rsidR="005C58ED" w:rsidRDefault="005C58ED" w:rsidP="005C58ED">
      <w:pPr>
        <w:pStyle w:val="ListParagraph"/>
        <w:numPr>
          <w:ilvl w:val="0"/>
          <w:numId w:val="5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r w:rsidRPr="005C58ED">
        <w:rPr>
          <w:rFonts w:cs="Arial"/>
          <w:color w:val="000000"/>
        </w:rPr>
        <w:t>Delano Grape Strike and Boycott organized by Cesar Chavez and the NFWA, 1964-1970</w:t>
      </w:r>
    </w:p>
    <w:p w:rsidR="005C58ED" w:rsidRDefault="005C58ED" w:rsidP="005C58ED">
      <w:pPr>
        <w:shd w:val="clear" w:color="auto" w:fill="FFFFFF"/>
        <w:spacing w:after="150" w:line="255" w:lineRule="atLeast"/>
        <w:rPr>
          <w:rFonts w:cs="Arial"/>
          <w:color w:val="000000"/>
        </w:rPr>
      </w:pPr>
      <w:r>
        <w:rPr>
          <w:rFonts w:cs="Arial"/>
          <w:color w:val="000000"/>
        </w:rPr>
        <w:t>1970s and 80s</w:t>
      </w:r>
    </w:p>
    <w:p w:rsidR="005C58ED" w:rsidRPr="005C58ED" w:rsidRDefault="005C58ED" w:rsidP="005C58ED">
      <w:pPr>
        <w:pStyle w:val="ListParagraph"/>
        <w:numPr>
          <w:ilvl w:val="0"/>
          <w:numId w:val="6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proofErr w:type="gramStart"/>
      <w:r w:rsidRPr="005C58ED">
        <w:rPr>
          <w:rFonts w:cs="Arial"/>
          <w:color w:val="000000"/>
        </w:rPr>
        <w:t>anti</w:t>
      </w:r>
      <w:proofErr w:type="gramEnd"/>
      <w:r w:rsidRPr="005C58ED">
        <w:rPr>
          <w:rFonts w:cs="Arial"/>
          <w:color w:val="000000"/>
        </w:rPr>
        <w:t>-pornography campaign by Feminists against Pornography</w:t>
      </w:r>
    </w:p>
    <w:p w:rsidR="005C58ED" w:rsidRDefault="005C58ED" w:rsidP="005C58ED">
      <w:pPr>
        <w:pStyle w:val="ListParagraph"/>
        <w:numPr>
          <w:ilvl w:val="0"/>
          <w:numId w:val="6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proofErr w:type="gramStart"/>
      <w:r w:rsidRPr="005C58ED">
        <w:rPr>
          <w:rFonts w:cs="Arial"/>
          <w:color w:val="000000"/>
        </w:rPr>
        <w:t>various</w:t>
      </w:r>
      <w:proofErr w:type="gramEnd"/>
      <w:r w:rsidRPr="005C58ED">
        <w:rPr>
          <w:rFonts w:cs="Arial"/>
          <w:color w:val="000000"/>
        </w:rPr>
        <w:t xml:space="preserve"> campaigns to regulate explicit content on television and in other forms of media consumed by children</w:t>
      </w:r>
    </w:p>
    <w:p w:rsidR="005C58ED" w:rsidRPr="005C58ED" w:rsidRDefault="005C58ED" w:rsidP="005C58ED">
      <w:pPr>
        <w:pStyle w:val="ListParagraph"/>
        <w:numPr>
          <w:ilvl w:val="0"/>
          <w:numId w:val="6"/>
        </w:numPr>
        <w:shd w:val="clear" w:color="auto" w:fill="FFFFFF"/>
        <w:spacing w:after="150" w:line="255" w:lineRule="atLeast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further</w:t>
      </w:r>
      <w:proofErr w:type="gramEnd"/>
      <w:r>
        <w:rPr>
          <w:rFonts w:cs="Arial"/>
          <w:color w:val="000000"/>
        </w:rPr>
        <w:t xml:space="preserve"> efforts to regulate tobacco and alcohol advertising </w:t>
      </w:r>
    </w:p>
    <w:p w:rsidR="003A0157" w:rsidRDefault="003A0157" w:rsidP="003A0157">
      <w:pPr>
        <w:rPr>
          <w:rFonts w:ascii="Arial" w:hAnsi="Arial" w:cs="Arial"/>
          <w:color w:val="000000"/>
          <w:sz w:val="20"/>
          <w:szCs w:val="20"/>
        </w:rPr>
      </w:pPr>
    </w:p>
    <w:p w:rsidR="00F717DF" w:rsidRDefault="00F717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F717DF" w:rsidRDefault="00F717DF" w:rsidP="003A0157"/>
    <w:p w:rsidR="003A0157" w:rsidRPr="003A0157" w:rsidRDefault="003A0157" w:rsidP="003A0157">
      <w:pPr>
        <w:rPr>
          <w:b/>
        </w:rPr>
      </w:pPr>
      <w:r w:rsidRPr="003A0157">
        <w:rPr>
          <w:b/>
        </w:rPr>
        <w:t>1945-1970s: S</w:t>
      </w:r>
      <w:r>
        <w:rPr>
          <w:b/>
        </w:rPr>
        <w:t>HIFT FROM MASS MARKETING TO MARKET SEGMENTATION</w:t>
      </w:r>
    </w:p>
    <w:p w:rsidR="003A0157" w:rsidRDefault="003A0157" w:rsidP="003A0157"/>
    <w:p w:rsidR="003A0157" w:rsidRDefault="003A0157" w:rsidP="003A0157">
      <w:r>
        <w:t>Theorists:  Wendell Smith (1956) and Pierre Martineau (1958)</w:t>
      </w:r>
    </w:p>
    <w:p w:rsidR="003A0157" w:rsidRDefault="003A0157" w:rsidP="003A0157"/>
    <w:p w:rsidR="003A0157" w:rsidRPr="003A0157" w:rsidRDefault="003A0157" w:rsidP="003A0157">
      <w:pPr>
        <w:ind w:left="720"/>
      </w:pPr>
      <w:r>
        <w:rPr>
          <w:u w:val="single"/>
          <w:lang w:val="en-GB"/>
        </w:rPr>
        <w:t>N</w:t>
      </w:r>
      <w:r w:rsidRPr="003A0157">
        <w:rPr>
          <w:u w:val="single"/>
          <w:lang w:val="en-GB"/>
        </w:rPr>
        <w:t>ew axiom of marketing: homogeneity of buyers within a segmented market, heterogeneity between segmented markets.</w:t>
      </w:r>
    </w:p>
    <w:p w:rsidR="003A0157" w:rsidRDefault="003A0157" w:rsidP="003A0157"/>
    <w:p w:rsidR="003A0157" w:rsidRDefault="003A0157" w:rsidP="003A0157">
      <w:r>
        <w:t>Contributing factors:</w:t>
      </w:r>
    </w:p>
    <w:p w:rsidR="003A0157" w:rsidRDefault="003A0157" w:rsidP="003A0157">
      <w:pPr>
        <w:pStyle w:val="ListParagraph"/>
        <w:numPr>
          <w:ilvl w:val="0"/>
          <w:numId w:val="8"/>
        </w:numPr>
      </w:pPr>
      <w:r>
        <w:t>Fear of diminishing market returns</w:t>
      </w:r>
    </w:p>
    <w:p w:rsidR="003A0157" w:rsidRDefault="003A0157" w:rsidP="003A0157">
      <w:pPr>
        <w:pStyle w:val="ListParagraph"/>
        <w:numPr>
          <w:ilvl w:val="0"/>
          <w:numId w:val="8"/>
        </w:numPr>
      </w:pPr>
      <w:r>
        <w:t>Suburbanization and the commercialization of public space</w:t>
      </w:r>
    </w:p>
    <w:p w:rsidR="003A0157" w:rsidRDefault="003A0157" w:rsidP="003A0157">
      <w:pPr>
        <w:pStyle w:val="ListParagraph"/>
        <w:numPr>
          <w:ilvl w:val="0"/>
          <w:numId w:val="8"/>
        </w:numPr>
      </w:pPr>
      <w:r>
        <w:t>Emergence of television and changes in television advertising</w:t>
      </w:r>
    </w:p>
    <w:p w:rsidR="003A0157" w:rsidRDefault="003A0157" w:rsidP="003A0157">
      <w:pPr>
        <w:pStyle w:val="ListParagraph"/>
        <w:numPr>
          <w:ilvl w:val="0"/>
          <w:numId w:val="8"/>
        </w:numPr>
      </w:pPr>
      <w:r>
        <w:t>Segmentation of the television market, which increased with rise of cable television in the 1970s</w:t>
      </w:r>
    </w:p>
    <w:p w:rsidR="003A0157" w:rsidRDefault="003A0157" w:rsidP="003A0157"/>
    <w:p w:rsidR="003A0157" w:rsidRDefault="003A0157" w:rsidP="003A0157">
      <w:r>
        <w:t xml:space="preserve">Some examples of market segmentation: </w:t>
      </w:r>
    </w:p>
    <w:p w:rsidR="003A0157" w:rsidRDefault="003A0157" w:rsidP="003A0157">
      <w:pPr>
        <w:pStyle w:val="ListParagraph"/>
        <w:numPr>
          <w:ilvl w:val="0"/>
          <w:numId w:val="7"/>
        </w:numPr>
      </w:pPr>
      <w:proofErr w:type="gramStart"/>
      <w:r w:rsidRPr="00BC27C8">
        <w:t>brand</w:t>
      </w:r>
      <w:proofErr w:type="gramEnd"/>
      <w:r w:rsidRPr="00BC27C8">
        <w:t xml:space="preserve"> indoctrination of children, </w:t>
      </w:r>
    </w:p>
    <w:p w:rsidR="003A0157" w:rsidRDefault="003A0157" w:rsidP="003A0157">
      <w:pPr>
        <w:pStyle w:val="ListParagraph"/>
        <w:numPr>
          <w:ilvl w:val="0"/>
          <w:numId w:val="7"/>
        </w:numPr>
      </w:pPr>
      <w:proofErr w:type="gramStart"/>
      <w:r w:rsidRPr="00BC27C8">
        <w:t>motivation</w:t>
      </w:r>
      <w:proofErr w:type="gramEnd"/>
      <w:r w:rsidRPr="00BC27C8">
        <w:t xml:space="preserve"> of spending over saving in seniors</w:t>
      </w:r>
    </w:p>
    <w:p w:rsidR="003A0157" w:rsidRDefault="003A0157" w:rsidP="003A0157">
      <w:pPr>
        <w:pStyle w:val="ListParagraph"/>
        <w:numPr>
          <w:ilvl w:val="0"/>
          <w:numId w:val="7"/>
        </w:numPr>
      </w:pPr>
      <w:proofErr w:type="gramStart"/>
      <w:r w:rsidRPr="00BC27C8">
        <w:t>colonization</w:t>
      </w:r>
      <w:proofErr w:type="gramEnd"/>
      <w:r w:rsidRPr="00BC27C8">
        <w:t xml:space="preserve"> of minority business </w:t>
      </w:r>
    </w:p>
    <w:p w:rsidR="003A0157" w:rsidRDefault="003A0157" w:rsidP="003A0157"/>
    <w:p w:rsidR="003A0157" w:rsidRDefault="003A0157" w:rsidP="003A0157">
      <w:r>
        <w:t>Effects:</w:t>
      </w:r>
    </w:p>
    <w:p w:rsidR="003A0157" w:rsidRDefault="003A0157" w:rsidP="003A0157"/>
    <w:p w:rsidR="003A0157" w:rsidRDefault="003A0157" w:rsidP="003A0157">
      <w:pPr>
        <w:pStyle w:val="ListParagraph"/>
        <w:numPr>
          <w:ilvl w:val="0"/>
          <w:numId w:val="9"/>
        </w:numPr>
      </w:pPr>
      <w:r>
        <w:t>O</w:t>
      </w:r>
      <w:r w:rsidRPr="00BC27C8">
        <w:t xml:space="preserve">n the one hand, more egalitarian </w:t>
      </w:r>
      <w:r>
        <w:t>–</w:t>
      </w:r>
    </w:p>
    <w:p w:rsidR="003A0157" w:rsidRDefault="003A0157" w:rsidP="003A0157"/>
    <w:p w:rsidR="003A0157" w:rsidRDefault="00F717DF" w:rsidP="003A0157">
      <w:pPr>
        <w:ind w:left="1080"/>
      </w:pPr>
      <w:r>
        <w:t>W</w:t>
      </w:r>
      <w:r w:rsidR="003A0157" w:rsidRPr="00BC27C8">
        <w:t xml:space="preserve">omen, children and </w:t>
      </w:r>
      <w:r>
        <w:t>people of color</w:t>
      </w:r>
      <w:r w:rsidR="003A0157" w:rsidRPr="00BC27C8">
        <w:t xml:space="preserve"> </w:t>
      </w:r>
      <w:r>
        <w:t xml:space="preserve">were </w:t>
      </w:r>
      <w:r w:rsidR="003A0157" w:rsidRPr="00BC27C8">
        <w:t xml:space="preserve">no longer subsumed under </w:t>
      </w:r>
      <w:r>
        <w:t>a</w:t>
      </w:r>
      <w:r w:rsidR="003A0157" w:rsidRPr="00BC27C8">
        <w:t xml:space="preserve"> </w:t>
      </w:r>
      <w:r>
        <w:t xml:space="preserve">hegemonic </w:t>
      </w:r>
      <w:proofErr w:type="gramStart"/>
      <w:r>
        <w:t>mass market</w:t>
      </w:r>
      <w:proofErr w:type="gramEnd"/>
      <w:r>
        <w:t xml:space="preserve"> identity.</w:t>
      </w:r>
    </w:p>
    <w:p w:rsidR="003A0157" w:rsidRDefault="003A0157" w:rsidP="003A0157"/>
    <w:p w:rsidR="00F717DF" w:rsidRDefault="003A0157" w:rsidP="003A0157">
      <w:pPr>
        <w:pStyle w:val="ListParagraph"/>
        <w:numPr>
          <w:ilvl w:val="0"/>
          <w:numId w:val="9"/>
        </w:numPr>
      </w:pPr>
      <w:r>
        <w:t>On the other hand</w:t>
      </w:r>
      <w:r w:rsidRPr="00BC27C8">
        <w:t xml:space="preserve">, this recognition of differences </w:t>
      </w:r>
      <w:r>
        <w:t xml:space="preserve">is profit-driven </w:t>
      </w:r>
      <w:r w:rsidR="00F717DF">
        <w:t>–</w:t>
      </w:r>
    </w:p>
    <w:p w:rsidR="00F717DF" w:rsidRDefault="00F717DF" w:rsidP="00F717DF">
      <w:pPr>
        <w:ind w:left="1440"/>
      </w:pPr>
    </w:p>
    <w:p w:rsidR="003A0157" w:rsidRDefault="00F717DF" w:rsidP="00F717DF">
      <w:pPr>
        <w:ind w:left="1080"/>
      </w:pPr>
      <w:r>
        <w:t>It led</w:t>
      </w:r>
      <w:r w:rsidR="003A0157" w:rsidRPr="00BC27C8">
        <w:t xml:space="preserve"> to an even more insidious segmentation of culture and space than existed before. </w:t>
      </w:r>
    </w:p>
    <w:p w:rsidR="003A0157" w:rsidRDefault="003A0157" w:rsidP="003A0157"/>
    <w:p w:rsidR="00F717DF" w:rsidRDefault="003A0157" w:rsidP="003A0157">
      <w:r w:rsidRPr="00BC27C8">
        <w:t xml:space="preserve"> “What resulted was a new commercial culture that reified-at times even exaggerated-social difference in the pursuit of profits, often reincorporating disaffected groups into the commercial marketplace” </w:t>
      </w:r>
    </w:p>
    <w:p w:rsidR="00F717DF" w:rsidRDefault="00F717DF" w:rsidP="003A0157"/>
    <w:p w:rsidR="003A0157" w:rsidRDefault="00F717DF" w:rsidP="00F717DF">
      <w:pPr>
        <w:jc w:val="right"/>
      </w:pPr>
      <w:proofErr w:type="spellStart"/>
      <w:r>
        <w:t>Lizabeth</w:t>
      </w:r>
      <w:proofErr w:type="spellEnd"/>
      <w:r>
        <w:t xml:space="preserve"> Cohen, </w:t>
      </w:r>
      <w:r>
        <w:rPr>
          <w:i/>
        </w:rPr>
        <w:t>The Consumer</w:t>
      </w:r>
      <w:r w:rsidR="003A0157">
        <w:rPr>
          <w:i/>
        </w:rPr>
        <w:t>s</w:t>
      </w:r>
      <w:r>
        <w:rPr>
          <w:i/>
        </w:rPr>
        <w:t>’</w:t>
      </w:r>
      <w:r w:rsidR="003A0157">
        <w:rPr>
          <w:i/>
        </w:rPr>
        <w:t xml:space="preserve"> Republic, </w:t>
      </w:r>
      <w:r>
        <w:t>309</w:t>
      </w:r>
      <w:r w:rsidR="003A0157" w:rsidRPr="00BC27C8">
        <w:t xml:space="preserve"> </w:t>
      </w:r>
    </w:p>
    <w:p w:rsidR="003A0157" w:rsidRDefault="003A0157" w:rsidP="003A0157"/>
    <w:p w:rsidR="003A0157" w:rsidRDefault="003A0157" w:rsidP="003A0157"/>
    <w:p w:rsidR="003A0157" w:rsidRDefault="003A0157" w:rsidP="003A0157"/>
    <w:p w:rsidR="005C58ED" w:rsidRPr="00C91206" w:rsidRDefault="005C58ED" w:rsidP="005C58ED">
      <w:pPr>
        <w:shd w:val="clear" w:color="auto" w:fill="FFFFFF"/>
        <w:spacing w:after="150" w:line="255" w:lineRule="atLeast"/>
        <w:rPr>
          <w:rFonts w:ascii="Arial" w:hAnsi="Arial" w:cs="Arial"/>
          <w:color w:val="000000"/>
          <w:sz w:val="20"/>
          <w:szCs w:val="20"/>
        </w:rPr>
      </w:pPr>
    </w:p>
    <w:p w:rsidR="005C58ED" w:rsidRDefault="005C58ED"/>
    <w:p w:rsidR="005C58ED" w:rsidRDefault="005C58ED"/>
    <w:p w:rsidR="005C58ED" w:rsidRDefault="005C58ED"/>
    <w:p w:rsidR="005C58ED" w:rsidRPr="005C58ED" w:rsidRDefault="005C58ED">
      <w:bookmarkStart w:id="0" w:name="_GoBack"/>
      <w:bookmarkEnd w:id="0"/>
    </w:p>
    <w:sectPr w:rsidR="005C58ED" w:rsidRPr="005C58ED" w:rsidSect="00A03E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EB5"/>
    <w:multiLevelType w:val="hybridMultilevel"/>
    <w:tmpl w:val="9F28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5AF2"/>
    <w:multiLevelType w:val="hybridMultilevel"/>
    <w:tmpl w:val="9280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0178"/>
    <w:multiLevelType w:val="hybridMultilevel"/>
    <w:tmpl w:val="1744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45054"/>
    <w:multiLevelType w:val="hybridMultilevel"/>
    <w:tmpl w:val="C15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536E"/>
    <w:multiLevelType w:val="hybridMultilevel"/>
    <w:tmpl w:val="D8C0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5474E"/>
    <w:multiLevelType w:val="hybridMultilevel"/>
    <w:tmpl w:val="9C34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E0FEC"/>
    <w:multiLevelType w:val="hybridMultilevel"/>
    <w:tmpl w:val="2C8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23BF6"/>
    <w:multiLevelType w:val="hybridMultilevel"/>
    <w:tmpl w:val="8DA2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42D40"/>
    <w:multiLevelType w:val="hybridMultilevel"/>
    <w:tmpl w:val="3EB0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ED"/>
    <w:rsid w:val="003A0157"/>
    <w:rsid w:val="00465F6A"/>
    <w:rsid w:val="005C58ED"/>
    <w:rsid w:val="00A03E5E"/>
    <w:rsid w:val="00F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E89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2155</Characters>
  <Application>Microsoft Macintosh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1</cp:revision>
  <cp:lastPrinted>2015-03-30T15:56:00Z</cp:lastPrinted>
  <dcterms:created xsi:type="dcterms:W3CDTF">2015-03-30T15:25:00Z</dcterms:created>
  <dcterms:modified xsi:type="dcterms:W3CDTF">2015-04-10T00:27:00Z</dcterms:modified>
</cp:coreProperties>
</file>